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31D3AB" w14:textId="64EFA8B9" w:rsidR="00270FB8" w:rsidRDefault="002C17B0" w:rsidP="002C17B0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C17B0">
        <w:rPr>
          <w:rFonts w:ascii="Arial Narrow" w:hAnsi="Arial Narrow" w:cs="Arial"/>
          <w:b/>
          <w:bCs/>
          <w:sz w:val="24"/>
          <w:szCs w:val="24"/>
        </w:rPr>
        <w:t>Coleta e análise de água e efluentes em pontos internos da UHE Foz do Chapecó</w:t>
      </w:r>
    </w:p>
    <w:p w14:paraId="534B7154" w14:textId="77777777" w:rsidR="0093243C" w:rsidRDefault="0093243C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750C8435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7C38D006" w14:textId="5F264868" w:rsidR="00BA65AE" w:rsidRDefault="00BA65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ART - </w:t>
      </w:r>
      <w:r w:rsidRPr="00BA65AE">
        <w:rPr>
          <w:rFonts w:ascii="Arial Narrow" w:hAnsi="Arial Narrow" w:cs="Arial"/>
          <w:sz w:val="24"/>
          <w:szCs w:val="24"/>
        </w:rPr>
        <w:t>Anotação de Responsabilidade Técnica</w:t>
      </w:r>
      <w:r>
        <w:rPr>
          <w:rFonts w:ascii="Arial Narrow" w:hAnsi="Arial Narrow" w:cs="Arial"/>
          <w:sz w:val="24"/>
          <w:szCs w:val="24"/>
        </w:rPr>
        <w:t>;</w:t>
      </w:r>
    </w:p>
    <w:p w14:paraId="5AB4A1E2" w14:textId="776E38E9" w:rsidR="00C85FDC" w:rsidRDefault="00C85F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85FDC">
        <w:rPr>
          <w:rFonts w:ascii="Arial Narrow" w:hAnsi="Arial Narrow" w:cs="Arial"/>
          <w:sz w:val="24"/>
          <w:szCs w:val="24"/>
        </w:rPr>
        <w:t>Registro no órgão competente do responsável técnico</w:t>
      </w:r>
      <w:r>
        <w:rPr>
          <w:rFonts w:ascii="Arial Narrow" w:hAnsi="Arial Narrow" w:cs="Arial"/>
          <w:sz w:val="24"/>
          <w:szCs w:val="24"/>
        </w:rPr>
        <w:t>;</w:t>
      </w:r>
    </w:p>
    <w:p w14:paraId="5A8A41B9" w14:textId="02F3484E" w:rsidR="00C85FDC" w:rsidRDefault="00C85F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85FDC">
        <w:rPr>
          <w:rFonts w:ascii="Arial Narrow" w:hAnsi="Arial Narrow" w:cs="Arial"/>
          <w:sz w:val="24"/>
          <w:szCs w:val="24"/>
        </w:rPr>
        <w:t>Indicação do instrumental utilizado e dados de calibração</w:t>
      </w:r>
      <w:r>
        <w:rPr>
          <w:rFonts w:ascii="Arial Narrow" w:hAnsi="Arial Narrow" w:cs="Arial"/>
          <w:sz w:val="24"/>
          <w:szCs w:val="24"/>
        </w:rPr>
        <w:t>;</w:t>
      </w:r>
    </w:p>
    <w:p w14:paraId="4A299D1F" w14:textId="1743DA28" w:rsidR="00C85FDC" w:rsidRDefault="00C85F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85FDC">
        <w:rPr>
          <w:rFonts w:ascii="Arial Narrow" w:hAnsi="Arial Narrow" w:cs="Arial"/>
          <w:sz w:val="24"/>
          <w:szCs w:val="24"/>
        </w:rPr>
        <w:t>Indicação de CRL - Certificado de Registro do Laboratório - ISO/IEC 17025</w:t>
      </w:r>
      <w:r>
        <w:rPr>
          <w:rFonts w:ascii="Arial Narrow" w:hAnsi="Arial Narrow" w:cs="Arial"/>
          <w:sz w:val="24"/>
          <w:szCs w:val="24"/>
        </w:rPr>
        <w:t>;</w:t>
      </w:r>
    </w:p>
    <w:p w14:paraId="28A9B235" w14:textId="3CEA2664" w:rsidR="00C85FDC" w:rsidRDefault="00C85F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85FDC">
        <w:rPr>
          <w:rFonts w:ascii="Arial Narrow" w:hAnsi="Arial Narrow" w:cs="Arial"/>
          <w:sz w:val="24"/>
          <w:szCs w:val="24"/>
        </w:rPr>
        <w:t xml:space="preserve">Cadastro Técnico Federal - CTF (quando </w:t>
      </w:r>
      <w:r w:rsidRPr="00C85FDC">
        <w:rPr>
          <w:rFonts w:ascii="Arial Narrow" w:hAnsi="Arial Narrow" w:cs="Arial"/>
          <w:sz w:val="24"/>
          <w:szCs w:val="24"/>
        </w:rPr>
        <w:t>aplicável</w:t>
      </w:r>
      <w:r w:rsidRPr="00C85FDC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42</cp:revision>
  <cp:lastPrinted>2019-07-02T18:00:00Z</cp:lastPrinted>
  <dcterms:created xsi:type="dcterms:W3CDTF">2022-07-11T14:54:00Z</dcterms:created>
  <dcterms:modified xsi:type="dcterms:W3CDTF">2022-07-13T17:36:00Z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